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43" w:rsidRDefault="00970B43">
      <w:pPr>
        <w:pStyle w:val="Titre2"/>
        <w:shd w:val="clear" w:color="auto" w:fill="808080"/>
        <w:spacing w:after="0"/>
      </w:pPr>
    </w:p>
    <w:p w:rsidR="00970B43" w:rsidRDefault="00970B43">
      <w:pPr>
        <w:pStyle w:val="Titre2"/>
        <w:shd w:val="clear" w:color="auto" w:fill="808080"/>
      </w:pPr>
      <w:r>
        <w:t xml:space="preserve">NOTICE D’UTILISATION DU CATALOGUE </w:t>
      </w:r>
      <w:r w:rsidR="00B22AB5">
        <w:t>DES BESOINS (fichier cmp)</w:t>
      </w:r>
    </w:p>
    <w:p w:rsidR="00970B43" w:rsidRDefault="00970B43">
      <w:pPr>
        <w:shd w:val="clear" w:color="auto" w:fill="808080"/>
        <w:spacing w:after="600"/>
        <w:rPr>
          <w:rFonts w:ascii="Century Gothic" w:hAnsi="Century Gothic"/>
          <w:color w:val="FFFFFF"/>
        </w:rPr>
      </w:pPr>
      <w:bookmarkStart w:id="0" w:name="_GoBack"/>
      <w:bookmarkEnd w:id="0"/>
    </w:p>
    <w:p w:rsidR="00970B43" w:rsidRDefault="00970B43">
      <w:pPr>
        <w:spacing w:after="120"/>
        <w:jc w:val="both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 xml:space="preserve">Dans le but de simplifier et d’alléger la saisie des offres de prix, le catalogue des besoins est proposé au format </w:t>
      </w:r>
      <w:r w:rsidR="00B22AB5">
        <w:rPr>
          <w:rFonts w:ascii="Century Gothic" w:hAnsi="Century Gothic"/>
          <w:b/>
          <w:bCs/>
          <w:i/>
          <w:iCs/>
        </w:rPr>
        <w:t>e-Epicure</w:t>
      </w:r>
      <w:r>
        <w:rPr>
          <w:rFonts w:ascii="Century Gothic" w:hAnsi="Century Gothic"/>
          <w:b/>
          <w:bCs/>
          <w:i/>
          <w:iCs/>
        </w:rPr>
        <w:t xml:space="preserve"> (fichier CMP)</w:t>
      </w:r>
      <w:r>
        <w:rPr>
          <w:rFonts w:ascii="Century Gothic" w:hAnsi="Century Gothic"/>
          <w:i/>
          <w:iCs/>
        </w:rPr>
        <w:t xml:space="preserve"> et joint au présent DCE.</w:t>
      </w:r>
    </w:p>
    <w:p w:rsidR="00970B43" w:rsidRDefault="00970B43">
      <w:pPr>
        <w:pStyle w:val="Corpsdetexte"/>
        <w:spacing w:after="600"/>
        <w:rPr>
          <w:i/>
          <w:iCs/>
          <w:sz w:val="24"/>
        </w:rPr>
      </w:pPr>
      <w:r>
        <w:rPr>
          <w:i/>
          <w:iCs/>
          <w:sz w:val="24"/>
        </w:rPr>
        <w:t>Vous devrez prendre connaissance des principes techniques et méthodologiques exprimés ci-dessous qui vous permettront de répondre au catalogue CMP par une offre électronique.</w:t>
      </w:r>
    </w:p>
    <w:p w:rsidR="00970B43" w:rsidRDefault="00970B43">
      <w:pPr>
        <w:pStyle w:val="Titre3"/>
        <w:spacing w:after="360"/>
      </w:pPr>
      <w:r>
        <w:rPr>
          <w:highlight w:val="darkGray"/>
        </w:rPr>
        <w:t>Principes techniques</w:t>
      </w:r>
    </w:p>
    <w:p w:rsidR="00970B43" w:rsidRDefault="00B22AB5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Le catalogue des besoins</w:t>
      </w:r>
      <w:r w:rsidR="00970B43">
        <w:rPr>
          <w:rFonts w:ascii="Century Gothic" w:hAnsi="Century Gothic"/>
          <w:sz w:val="22"/>
        </w:rPr>
        <w:t xml:space="preserve"> répond au </w:t>
      </w:r>
      <w:r w:rsidR="00970B43">
        <w:rPr>
          <w:rFonts w:ascii="Century Gothic" w:hAnsi="Century Gothic"/>
          <w:b/>
          <w:bCs/>
          <w:sz w:val="22"/>
        </w:rPr>
        <w:t>format CMP compatible PC uniquement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Il ne doit être </w:t>
      </w:r>
      <w:r>
        <w:rPr>
          <w:rFonts w:ascii="Century Gothic" w:hAnsi="Century Gothic"/>
          <w:b/>
          <w:bCs/>
          <w:sz w:val="22"/>
        </w:rPr>
        <w:t>ouvert que par le gratuiciel HÉLIOS ou le progiciel EURYDICE V5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Toute tentative d’ouverture par des outils tels que </w:t>
      </w:r>
      <w:r>
        <w:rPr>
          <w:rFonts w:ascii="Century Gothic" w:hAnsi="Century Gothic"/>
          <w:b/>
          <w:bCs/>
          <w:sz w:val="22"/>
        </w:rPr>
        <w:t>NOTEPAD ou EXCEL peut endommager le fichier</w:t>
      </w:r>
      <w:r>
        <w:rPr>
          <w:rFonts w:ascii="Century Gothic" w:hAnsi="Century Gothic"/>
          <w:sz w:val="22"/>
        </w:rPr>
        <w:t xml:space="preserve">, </w:t>
      </w:r>
      <w:r>
        <w:rPr>
          <w:rFonts w:ascii="Century Gothic" w:hAnsi="Century Gothic"/>
          <w:b/>
          <w:bCs/>
          <w:sz w:val="22"/>
        </w:rPr>
        <w:t>il ne doit pas non plus être renommé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Le catalogue peut être retiré par </w:t>
      </w:r>
      <w:r>
        <w:rPr>
          <w:rFonts w:ascii="Century Gothic" w:hAnsi="Century Gothic"/>
          <w:b/>
          <w:bCs/>
          <w:sz w:val="22"/>
        </w:rPr>
        <w:t>voie électronique</w:t>
      </w:r>
      <w:r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b/>
          <w:bCs/>
          <w:sz w:val="22"/>
        </w:rPr>
        <w:t>ou transmis par mail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Dans tous les cas il doit être </w:t>
      </w:r>
      <w:r>
        <w:rPr>
          <w:rFonts w:ascii="Century Gothic" w:hAnsi="Century Gothic"/>
          <w:b/>
          <w:bCs/>
          <w:sz w:val="22"/>
        </w:rPr>
        <w:t>enregistré sur le poste de travail</w:t>
      </w:r>
      <w:r>
        <w:rPr>
          <w:rFonts w:ascii="Century Gothic" w:hAnsi="Century Gothic"/>
          <w:sz w:val="22"/>
        </w:rPr>
        <w:t xml:space="preserve"> avant toute utilisation et de préférence dans un dossier portant le nom du client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La copie du catalogue se fait par la commande « enregistrer pièce jointe » de votre messagerie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Les fournisseurs équipés d’EURYDICE disposent d’une icône ÉPICURE permettant la lecture du catalogue, la génération automatique du dossier et la préparation de l’offre de prix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Les autres fournisseurs doivent utiliser le gratuiciel HÉLIOS, disponible en téléchargement à l’adresse INTERNET </w:t>
      </w:r>
      <w:hyperlink r:id="rId7" w:history="1">
        <w:r>
          <w:rPr>
            <w:rStyle w:val="Lienhypertexte"/>
            <w:rFonts w:ascii="Century Gothic" w:hAnsi="Century Gothic"/>
            <w:sz w:val="22"/>
          </w:rPr>
          <w:t>www.pharmatic.fr</w:t>
        </w:r>
      </w:hyperlink>
      <w:r>
        <w:rPr>
          <w:rFonts w:ascii="Century Gothic" w:hAnsi="Century Gothic"/>
          <w:sz w:val="22"/>
        </w:rPr>
        <w:t xml:space="preserve"> rubrique téléchargement</w:t>
      </w:r>
    </w:p>
    <w:p w:rsidR="00970B43" w:rsidRDefault="00970B43">
      <w:pPr>
        <w:numPr>
          <w:ilvl w:val="1"/>
          <w:numId w:val="1"/>
        </w:numPr>
        <w:spacing w:after="120"/>
        <w:ind w:left="141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Si vous ne pouvez accéder à INTERNET, demandez un envoi CD du gratuiciel</w:t>
      </w:r>
    </w:p>
    <w:p w:rsidR="00970B43" w:rsidRDefault="00970B43">
      <w:pPr>
        <w:numPr>
          <w:ilvl w:val="1"/>
          <w:numId w:val="1"/>
        </w:numPr>
        <w:spacing w:after="120"/>
        <w:ind w:left="141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Une fois le téléchargement ou la copie terminé, vous disposez d’un fichier « InstalHélios4.exe » sur votre poste de travail, lancez alors ce programme pour installer le gratuiciel sur votre poste de travail</w:t>
      </w:r>
    </w:p>
    <w:p w:rsidR="00970B43" w:rsidRDefault="00970B43">
      <w:pPr>
        <w:numPr>
          <w:ilvl w:val="1"/>
          <w:numId w:val="1"/>
        </w:numPr>
        <w:spacing w:after="120"/>
        <w:ind w:left="141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Le gratuiciel s’installe par défaut dans un répertoire HÉLIOS</w:t>
      </w:r>
    </w:p>
    <w:p w:rsidR="00970B43" w:rsidRDefault="00970B43">
      <w:pPr>
        <w:numPr>
          <w:ilvl w:val="1"/>
          <w:numId w:val="1"/>
        </w:numPr>
        <w:spacing w:after="120"/>
        <w:ind w:left="141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L’installation terminée, vous aurez une nouvelle icône « Trombone » sur votre bureau qui vous permettra de lancer HÉLIOS </w:t>
      </w:r>
    </w:p>
    <w:p w:rsidR="00970B43" w:rsidRDefault="00970B43">
      <w:pPr>
        <w:spacing w:after="120"/>
        <w:ind w:left="4617" w:firstLine="339"/>
        <w:jc w:val="both"/>
        <w:rPr>
          <w:rFonts w:ascii="Century Gothic" w:hAnsi="Century Gothic"/>
          <w:sz w:val="16"/>
        </w:rPr>
      </w:pPr>
      <w:r>
        <w:rPr>
          <w:rFonts w:ascii="Century Gothic" w:hAnsi="Century Gothic"/>
          <w:sz w:val="16"/>
        </w:rPr>
        <w:object w:dxaOrig="85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5pt;height:37.55pt" o:ole="">
            <v:imagedata r:id="rId8" o:title=""/>
          </v:shape>
          <o:OLEObject Type="Embed" ProgID="Package" ShapeID="_x0000_i1025" DrawAspect="Content" ObjectID="_1828701578" r:id="rId9"/>
        </w:object>
      </w:r>
    </w:p>
    <w:p w:rsidR="00970B43" w:rsidRDefault="00970B43">
      <w:pPr>
        <w:numPr>
          <w:ilvl w:val="1"/>
          <w:numId w:val="1"/>
        </w:numPr>
        <w:spacing w:after="120"/>
        <w:ind w:left="1417"/>
        <w:jc w:val="both"/>
        <w:rPr>
          <w:rFonts w:ascii="Century Gothic" w:hAnsi="Century Gothic"/>
          <w:sz w:val="22"/>
        </w:rPr>
      </w:pPr>
      <w:r>
        <w:br w:type="page"/>
      </w:r>
      <w:r>
        <w:rPr>
          <w:rFonts w:ascii="Century Gothic" w:hAnsi="Century Gothic"/>
          <w:sz w:val="22"/>
        </w:rPr>
        <w:lastRenderedPageBreak/>
        <w:t>Dans HÉLIOS vous disposerez</w:t>
      </w:r>
    </w:p>
    <w:p w:rsidR="00970B43" w:rsidRDefault="00CA1CE4">
      <w:pPr>
        <w:numPr>
          <w:ilvl w:val="0"/>
          <w:numId w:val="6"/>
        </w:numPr>
        <w:ind w:left="1701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33020</wp:posOffset>
                </wp:positionV>
                <wp:extent cx="2057400" cy="0"/>
                <wp:effectExtent l="15240" t="9525" r="13335" b="9525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617B6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.6pt" to="35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" strokecolor="red" strokeweight="1pt"/>
            </w:pict>
          </mc:Fallback>
        </mc:AlternateContent>
      </w:r>
      <w:r>
        <w:rPr>
          <w:rFonts w:ascii="Century Gothic" w:hAnsi="Century Gothic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33020</wp:posOffset>
                </wp:positionV>
                <wp:extent cx="1600200" cy="2400300"/>
                <wp:effectExtent l="53340" t="9525" r="13335" b="4762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0200" cy="24003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EBE2A" id="Line 2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.6pt" to="351pt,1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" strokecolor="red" strokeweight="1pt">
                <v:stroke endarrow="block"/>
              </v:line>
            </w:pict>
          </mc:Fallback>
        </mc:AlternateContent>
      </w:r>
      <w:r w:rsidR="00970B43">
        <w:rPr>
          <w:rFonts w:ascii="Century Gothic" w:hAnsi="Century Gothic"/>
          <w:sz w:val="22"/>
        </w:rPr>
        <w:t>D’une « </w:t>
      </w:r>
      <w:r w:rsidR="00970B43">
        <w:rPr>
          <w:rFonts w:ascii="Century Gothic" w:hAnsi="Century Gothic"/>
          <w:sz w:val="22"/>
          <w:u w:val="single"/>
        </w:rPr>
        <w:t>Loupe</w:t>
      </w:r>
      <w:r w:rsidR="00970B43">
        <w:rPr>
          <w:rFonts w:ascii="Century Gothic" w:hAnsi="Century Gothic"/>
          <w:sz w:val="22"/>
        </w:rPr>
        <w:t> »</w:t>
      </w:r>
    </w:p>
    <w:p w:rsidR="00970B43" w:rsidRDefault="00970B43">
      <w:pPr>
        <w:spacing w:after="120"/>
        <w:ind w:left="1701"/>
        <w:jc w:val="both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vous</w:t>
      </w:r>
      <w:proofErr w:type="gramEnd"/>
      <w:r>
        <w:rPr>
          <w:rFonts w:ascii="Century Gothic" w:hAnsi="Century Gothic"/>
          <w:sz w:val="22"/>
        </w:rPr>
        <w:t xml:space="preserve"> permettant de charger le catalogue</w:t>
      </w:r>
    </w:p>
    <w:p w:rsidR="00970B43" w:rsidRDefault="00970B43">
      <w:pPr>
        <w:numPr>
          <w:ilvl w:val="0"/>
          <w:numId w:val="7"/>
        </w:numPr>
        <w:ind w:left="1701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D’une icône « Livre rouge »</w:t>
      </w:r>
    </w:p>
    <w:p w:rsidR="00970B43" w:rsidRDefault="00970B43">
      <w:pPr>
        <w:spacing w:after="120"/>
        <w:ind w:left="1701"/>
        <w:jc w:val="both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pour</w:t>
      </w:r>
      <w:proofErr w:type="gramEnd"/>
      <w:r>
        <w:rPr>
          <w:rFonts w:ascii="Century Gothic" w:hAnsi="Century Gothic"/>
          <w:sz w:val="22"/>
        </w:rPr>
        <w:t xml:space="preserve"> imprimer le catalogue</w:t>
      </w:r>
    </w:p>
    <w:p w:rsidR="00970B43" w:rsidRDefault="00970B43">
      <w:pPr>
        <w:numPr>
          <w:ilvl w:val="0"/>
          <w:numId w:val="8"/>
        </w:numPr>
        <w:ind w:left="1701" w:hanging="284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D’une icône « +1 » vous permettant</w:t>
      </w:r>
    </w:p>
    <w:p w:rsidR="00970B43" w:rsidRDefault="00970B43">
      <w:pPr>
        <w:spacing w:after="120"/>
        <w:ind w:left="1701"/>
        <w:jc w:val="both"/>
        <w:rPr>
          <w:rFonts w:ascii="Century Gothic" w:hAnsi="Century Gothic"/>
          <w:sz w:val="22"/>
        </w:rPr>
      </w:pPr>
      <w:proofErr w:type="gramStart"/>
      <w:r>
        <w:rPr>
          <w:rFonts w:ascii="Century Gothic" w:hAnsi="Century Gothic"/>
          <w:sz w:val="22"/>
        </w:rPr>
        <w:t>de</w:t>
      </w:r>
      <w:proofErr w:type="gramEnd"/>
      <w:r>
        <w:rPr>
          <w:rFonts w:ascii="Century Gothic" w:hAnsi="Century Gothic"/>
          <w:sz w:val="22"/>
        </w:rPr>
        <w:t xml:space="preserve"> créer une ligne de proposition</w:t>
      </w:r>
    </w:p>
    <w:p w:rsidR="00970B43" w:rsidRDefault="00970B43">
      <w:pPr>
        <w:numPr>
          <w:ilvl w:val="0"/>
          <w:numId w:val="9"/>
        </w:numPr>
        <w:ind w:left="1702" w:hanging="284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Et d’une « </w:t>
      </w:r>
      <w:r>
        <w:rPr>
          <w:rFonts w:ascii="Century Gothic" w:hAnsi="Century Gothic"/>
          <w:sz w:val="22"/>
          <w:u w:val="single"/>
        </w:rPr>
        <w:t>Ampoule</w:t>
      </w:r>
      <w:r>
        <w:rPr>
          <w:rFonts w:ascii="Century Gothic" w:hAnsi="Century Gothic"/>
          <w:sz w:val="22"/>
        </w:rPr>
        <w:t> »</w:t>
      </w:r>
    </w:p>
    <w:p w:rsidR="00970B43" w:rsidRDefault="00CA1CE4">
      <w:pPr>
        <w:spacing w:after="600"/>
        <w:ind w:left="1418" w:firstLine="284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205740</wp:posOffset>
                </wp:positionV>
                <wp:extent cx="800100" cy="685800"/>
                <wp:effectExtent l="53340" t="9525" r="13335" b="571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6858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031BF" id="Line 6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6.2pt" to="13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" strokecolor="red" strokeweight="1pt">
                <v:stroke endarrow="block"/>
              </v:line>
            </w:pict>
          </mc:Fallback>
        </mc:AlternateContent>
      </w:r>
      <w:proofErr w:type="gramStart"/>
      <w:r w:rsidR="00970B43">
        <w:rPr>
          <w:rFonts w:ascii="Century Gothic" w:hAnsi="Century Gothic"/>
          <w:sz w:val="22"/>
        </w:rPr>
        <w:t>donnant</w:t>
      </w:r>
      <w:proofErr w:type="gramEnd"/>
      <w:r w:rsidR="00970B43">
        <w:rPr>
          <w:rFonts w:ascii="Century Gothic" w:hAnsi="Century Gothic"/>
          <w:sz w:val="22"/>
        </w:rPr>
        <w:t xml:space="preserve"> accès à l’aide</w:t>
      </w:r>
    </w:p>
    <w:p w:rsidR="00970B43" w:rsidRDefault="00CA1CE4">
      <w:pPr>
        <w:jc w:val="both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339090</wp:posOffset>
                </wp:positionV>
                <wp:extent cx="457200" cy="228600"/>
                <wp:effectExtent l="5715" t="8890" r="13335" b="1016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FA4C9" id="Rectangle 15" o:spid="_x0000_s1026" style="position:absolute;margin-left:54pt;margin-top:26.7pt;width:36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"/>
            </w:pict>
          </mc:Fallback>
        </mc:AlternateContent>
      </w:r>
      <w:r>
        <w:rPr>
          <w:rFonts w:ascii="Century Gothic" w:hAnsi="Century Gothic"/>
          <w:noProof/>
          <w:sz w:val="22"/>
          <w:szCs w:val="18"/>
        </w:rPr>
        <w:drawing>
          <wp:inline distT="0" distB="0" distL="0" distR="0">
            <wp:extent cx="6114415" cy="45853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458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B43" w:rsidRDefault="00970B43">
      <w:pPr>
        <w:jc w:val="both"/>
        <w:rPr>
          <w:rFonts w:ascii="Century Gothic" w:hAnsi="Century Gothic"/>
          <w:sz w:val="22"/>
        </w:rPr>
      </w:pPr>
    </w:p>
    <w:p w:rsidR="00970B43" w:rsidRDefault="00970B43">
      <w:pPr>
        <w:jc w:val="both"/>
        <w:rPr>
          <w:rFonts w:ascii="Century Gothic" w:hAnsi="Century Gothic"/>
          <w:sz w:val="22"/>
        </w:rPr>
      </w:pPr>
    </w:p>
    <w:p w:rsidR="00970B43" w:rsidRDefault="00970B43">
      <w:pPr>
        <w:jc w:val="both"/>
        <w:rPr>
          <w:rFonts w:ascii="Century Gothic" w:hAnsi="Century Gothic"/>
          <w:sz w:val="22"/>
        </w:rPr>
      </w:pPr>
    </w:p>
    <w:p w:rsidR="00970B43" w:rsidRDefault="00970B43">
      <w:pPr>
        <w:numPr>
          <w:ilvl w:val="1"/>
          <w:numId w:val="1"/>
        </w:numPr>
        <w:spacing w:after="600"/>
        <w:ind w:left="1417"/>
        <w:jc w:val="both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t xml:space="preserve">Les offres constituées par Hélios (sous forme de fichiers cryptés </w:t>
      </w:r>
      <w:r>
        <w:rPr>
          <w:rFonts w:ascii="Century Gothic" w:hAnsi="Century Gothic"/>
          <w:b/>
          <w:bCs/>
          <w:sz w:val="22"/>
          <w:szCs w:val="18"/>
        </w:rPr>
        <w:t>format CRY</w:t>
      </w:r>
      <w:r>
        <w:rPr>
          <w:rFonts w:ascii="Century Gothic" w:hAnsi="Century Gothic"/>
          <w:sz w:val="22"/>
          <w:szCs w:val="18"/>
        </w:rPr>
        <w:t>), sont à retourner sous forme électronique, avec les autres pièces du marché, ou par CD, clé USB ou mail.</w:t>
      </w:r>
    </w:p>
    <w:p w:rsidR="00970B43" w:rsidRDefault="00970B43">
      <w:pPr>
        <w:spacing w:after="600"/>
        <w:jc w:val="both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br w:type="page"/>
      </w:r>
    </w:p>
    <w:p w:rsidR="00970B43" w:rsidRDefault="00970B43">
      <w:pPr>
        <w:pStyle w:val="Titre3"/>
        <w:spacing w:after="360"/>
        <w:rPr>
          <w:highlight w:val="darkGray"/>
        </w:rPr>
      </w:pPr>
      <w:r>
        <w:rPr>
          <w:highlight w:val="darkGray"/>
        </w:rPr>
        <w:lastRenderedPageBreak/>
        <w:t>Principes méthodologiques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Les </w:t>
      </w:r>
      <w:r>
        <w:rPr>
          <w:rFonts w:ascii="Century Gothic" w:hAnsi="Century Gothic"/>
          <w:b/>
          <w:bCs/>
          <w:sz w:val="22"/>
        </w:rPr>
        <w:t>numéros de lots et de sous-lots doivent être respectés </w:t>
      </w:r>
      <w:r>
        <w:rPr>
          <w:rFonts w:ascii="Century Gothic" w:hAnsi="Century Gothic"/>
          <w:sz w:val="22"/>
        </w:rPr>
        <w:t>: ne pas modifier les numéros, ni ajouter de numéros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Les </w:t>
      </w:r>
      <w:r>
        <w:rPr>
          <w:rFonts w:ascii="Century Gothic" w:hAnsi="Century Gothic"/>
          <w:b/>
          <w:bCs/>
          <w:sz w:val="22"/>
        </w:rPr>
        <w:t>variantes</w:t>
      </w:r>
      <w:r>
        <w:rPr>
          <w:rFonts w:ascii="Century Gothic" w:hAnsi="Century Gothic"/>
          <w:sz w:val="22"/>
        </w:rPr>
        <w:t xml:space="preserve"> ne doivent pas être saisies comme des lots ou des sous-lots complémentaires, mais bien en variantes de la proposition de base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Les quantités des variantes ne doivent pas être nulles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Les prix des variantes ne doivent pas être nuls</w:t>
      </w:r>
    </w:p>
    <w:p w:rsidR="00970B43" w:rsidRDefault="00970B43">
      <w:pPr>
        <w:numPr>
          <w:ilvl w:val="0"/>
          <w:numId w:val="1"/>
        </w:numPr>
        <w:spacing w:after="120"/>
        <w:ind w:left="714" w:hanging="357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bCs/>
          <w:sz w:val="22"/>
        </w:rPr>
        <w:t>Un catalogue</w:t>
      </w:r>
      <w:r>
        <w:rPr>
          <w:rFonts w:ascii="Century Gothic" w:hAnsi="Century Gothic"/>
          <w:sz w:val="22"/>
        </w:rPr>
        <w:t xml:space="preserve"> (</w:t>
      </w:r>
      <w:r>
        <w:rPr>
          <w:rFonts w:ascii="Century Gothic" w:hAnsi="Century Gothic"/>
          <w:b/>
          <w:bCs/>
          <w:sz w:val="22"/>
        </w:rPr>
        <w:t>1 fichier CMP</w:t>
      </w:r>
      <w:r>
        <w:rPr>
          <w:rFonts w:ascii="Century Gothic" w:hAnsi="Century Gothic"/>
          <w:sz w:val="22"/>
        </w:rPr>
        <w:t xml:space="preserve">) doit donner lieu à </w:t>
      </w:r>
      <w:r>
        <w:rPr>
          <w:rFonts w:ascii="Century Gothic" w:hAnsi="Century Gothic"/>
          <w:b/>
          <w:bCs/>
          <w:sz w:val="22"/>
        </w:rPr>
        <w:t>une offre</w:t>
      </w:r>
      <w:r>
        <w:rPr>
          <w:rFonts w:ascii="Century Gothic" w:hAnsi="Century Gothic"/>
          <w:sz w:val="22"/>
        </w:rPr>
        <w:t xml:space="preserve"> (</w:t>
      </w:r>
      <w:r>
        <w:rPr>
          <w:rFonts w:ascii="Century Gothic" w:hAnsi="Century Gothic"/>
          <w:b/>
          <w:bCs/>
          <w:sz w:val="22"/>
        </w:rPr>
        <w:t>1 fichier Cry</w:t>
      </w:r>
      <w:r>
        <w:rPr>
          <w:rFonts w:ascii="Century Gothic" w:hAnsi="Century Gothic"/>
          <w:sz w:val="22"/>
        </w:rPr>
        <w:t>)</w:t>
      </w:r>
    </w:p>
    <w:p w:rsidR="00970B43" w:rsidRDefault="00970B43">
      <w:pPr>
        <w:numPr>
          <w:ilvl w:val="0"/>
          <w:numId w:val="5"/>
        </w:numPr>
        <w:spacing w:after="120"/>
        <w:jc w:val="both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t>Les références de vos produits doivent figurer dans la zone référence</w:t>
      </w:r>
    </w:p>
    <w:p w:rsidR="00970B43" w:rsidRDefault="00970B43">
      <w:pPr>
        <w:numPr>
          <w:ilvl w:val="0"/>
          <w:numId w:val="5"/>
        </w:numPr>
        <w:spacing w:after="120"/>
        <w:jc w:val="both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t>La zone produit ou spécialité doit contenir le nom ou la référence du produit si celle-ci ne contient pas dans la zone référence</w:t>
      </w:r>
    </w:p>
    <w:p w:rsidR="00970B43" w:rsidRDefault="00970B43">
      <w:pPr>
        <w:numPr>
          <w:ilvl w:val="0"/>
          <w:numId w:val="5"/>
        </w:numPr>
        <w:spacing w:after="120"/>
        <w:jc w:val="both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t>Les zones descriptif et observation permettent de compléter la spécialité</w:t>
      </w:r>
    </w:p>
    <w:p w:rsidR="00970B43" w:rsidRDefault="00970B43">
      <w:pPr>
        <w:numPr>
          <w:ilvl w:val="0"/>
          <w:numId w:val="5"/>
        </w:numPr>
        <w:spacing w:after="120"/>
        <w:jc w:val="both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t xml:space="preserve">Des documents techniques annexes peuvent être joints à l’offre sous forme de fichiers Word ou Excel </w:t>
      </w:r>
    </w:p>
    <w:sectPr w:rsidR="00970B43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7CF" w:rsidRDefault="008917CF">
      <w:r>
        <w:separator/>
      </w:r>
    </w:p>
  </w:endnote>
  <w:endnote w:type="continuationSeparator" w:id="0">
    <w:p w:rsidR="008917CF" w:rsidRDefault="0089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B43" w:rsidRDefault="00970B43">
    <w:pPr>
      <w:pStyle w:val="Pieddepage"/>
      <w:rPr>
        <w:rFonts w:ascii="Century Gothic" w:hAnsi="Century Gothic"/>
        <w:color w:val="808080"/>
        <w:sz w:val="16"/>
      </w:rPr>
    </w:pPr>
    <w:r>
      <w:rPr>
        <w:rFonts w:ascii="Century Gothic" w:hAnsi="Century Gothic"/>
        <w:color w:val="808080"/>
        <w:sz w:val="16"/>
      </w:rPr>
      <w:tab/>
      <w:t xml:space="preserve">Page </w:t>
    </w:r>
    <w:r>
      <w:rPr>
        <w:rFonts w:ascii="Century Gothic" w:hAnsi="Century Gothic"/>
        <w:color w:val="808080"/>
        <w:sz w:val="16"/>
      </w:rPr>
      <w:fldChar w:fldCharType="begin"/>
    </w:r>
    <w:r>
      <w:rPr>
        <w:rFonts w:ascii="Century Gothic" w:hAnsi="Century Gothic"/>
        <w:color w:val="808080"/>
        <w:sz w:val="16"/>
      </w:rPr>
      <w:instrText xml:space="preserve"> PAGE </w:instrText>
    </w:r>
    <w:r>
      <w:rPr>
        <w:rFonts w:ascii="Century Gothic" w:hAnsi="Century Gothic"/>
        <w:color w:val="808080"/>
        <w:sz w:val="16"/>
      </w:rPr>
      <w:fldChar w:fldCharType="separate"/>
    </w:r>
    <w:r w:rsidR="00C24703">
      <w:rPr>
        <w:rFonts w:ascii="Century Gothic" w:hAnsi="Century Gothic"/>
        <w:noProof/>
        <w:color w:val="808080"/>
        <w:sz w:val="16"/>
      </w:rPr>
      <w:t>1</w:t>
    </w:r>
    <w:r>
      <w:rPr>
        <w:rFonts w:ascii="Century Gothic" w:hAnsi="Century Gothic"/>
        <w:color w:val="808080"/>
        <w:sz w:val="16"/>
      </w:rPr>
      <w:fldChar w:fldCharType="end"/>
    </w:r>
    <w:r>
      <w:rPr>
        <w:rFonts w:ascii="Century Gothic" w:hAnsi="Century Gothic"/>
        <w:color w:val="808080"/>
        <w:sz w:val="16"/>
      </w:rPr>
      <w:t xml:space="preserve"> sur </w:t>
    </w:r>
    <w:r>
      <w:rPr>
        <w:rFonts w:ascii="Century Gothic" w:hAnsi="Century Gothic"/>
        <w:color w:val="808080"/>
        <w:sz w:val="16"/>
      </w:rPr>
      <w:fldChar w:fldCharType="begin"/>
    </w:r>
    <w:r>
      <w:rPr>
        <w:rFonts w:ascii="Century Gothic" w:hAnsi="Century Gothic"/>
        <w:color w:val="808080"/>
        <w:sz w:val="16"/>
      </w:rPr>
      <w:instrText xml:space="preserve"> NUMPAGES </w:instrText>
    </w:r>
    <w:r>
      <w:rPr>
        <w:rFonts w:ascii="Century Gothic" w:hAnsi="Century Gothic"/>
        <w:color w:val="808080"/>
        <w:sz w:val="16"/>
      </w:rPr>
      <w:fldChar w:fldCharType="separate"/>
    </w:r>
    <w:r w:rsidR="00C24703">
      <w:rPr>
        <w:rFonts w:ascii="Century Gothic" w:hAnsi="Century Gothic"/>
        <w:noProof/>
        <w:color w:val="808080"/>
        <w:sz w:val="16"/>
      </w:rPr>
      <w:t>3</w:t>
    </w:r>
    <w:r>
      <w:rPr>
        <w:rFonts w:ascii="Century Gothic" w:hAnsi="Century Gothic"/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7CF" w:rsidRDefault="008917CF">
      <w:r>
        <w:separator/>
      </w:r>
    </w:p>
  </w:footnote>
  <w:footnote w:type="continuationSeparator" w:id="0">
    <w:p w:rsidR="008917CF" w:rsidRDefault="00891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B43" w:rsidRPr="00566077" w:rsidRDefault="00C24703" w:rsidP="00CA1CE4">
    <w:pPr>
      <w:pStyle w:val="Titre1"/>
      <w:tabs>
        <w:tab w:val="left" w:pos="2410"/>
      </w:tabs>
      <w:jc w:val="center"/>
      <w:rPr>
        <w:color w:val="808080"/>
        <w:sz w:val="26"/>
        <w:szCs w:val="26"/>
      </w:rPr>
    </w:pPr>
    <w:r>
      <w:rPr>
        <w:color w:val="808080"/>
        <w:sz w:val="26"/>
        <w:szCs w:val="26"/>
      </w:rPr>
      <w:t>FR</w:t>
    </w:r>
    <w:r w:rsidR="009B5C88">
      <w:rPr>
        <w:color w:val="808080"/>
        <w:sz w:val="26"/>
        <w:szCs w:val="26"/>
      </w:rPr>
      <w:t>ME 26-001</w:t>
    </w:r>
    <w:r w:rsidR="00CA1CE4">
      <w:rPr>
        <w:color w:val="808080"/>
        <w:sz w:val="26"/>
        <w:szCs w:val="26"/>
      </w:rPr>
      <w:t xml:space="preserve"> </w:t>
    </w:r>
    <w:r w:rsidR="00CA1CE4">
      <w:rPr>
        <w:color w:val="808080"/>
        <w:sz w:val="26"/>
        <w:szCs w:val="26"/>
      </w:rPr>
      <w:tab/>
    </w:r>
    <w:r w:rsidR="003735A3" w:rsidRPr="00566077">
      <w:rPr>
        <w:color w:val="808080"/>
        <w:sz w:val="26"/>
        <w:szCs w:val="26"/>
      </w:rPr>
      <w:t xml:space="preserve">ANNEXE </w:t>
    </w:r>
    <w:r w:rsidR="00B36F24">
      <w:rPr>
        <w:color w:val="808080"/>
        <w:sz w:val="26"/>
        <w:szCs w:val="26"/>
      </w:rPr>
      <w:t>3</w:t>
    </w:r>
    <w:r w:rsidR="00566077" w:rsidRPr="00566077">
      <w:rPr>
        <w:color w:val="808080"/>
        <w:sz w:val="26"/>
        <w:szCs w:val="26"/>
      </w:rPr>
      <w:t xml:space="preserve"> </w:t>
    </w:r>
    <w:r w:rsidR="00CA1CE4">
      <w:rPr>
        <w:color w:val="808080"/>
        <w:sz w:val="26"/>
        <w:szCs w:val="26"/>
      </w:rPr>
      <w:t>au</w:t>
    </w:r>
    <w:r w:rsidR="00970B43" w:rsidRPr="00566077">
      <w:rPr>
        <w:color w:val="808080"/>
        <w:sz w:val="26"/>
        <w:szCs w:val="26"/>
      </w:rPr>
      <w:t xml:space="preserve"> RÈGLEMENT D</w:t>
    </w:r>
    <w:r w:rsidR="00CF3485" w:rsidRPr="00566077">
      <w:rPr>
        <w:color w:val="808080"/>
        <w:sz w:val="26"/>
        <w:szCs w:val="26"/>
      </w:rPr>
      <w:t xml:space="preserve">E </w:t>
    </w:r>
    <w:r w:rsidR="003735A3" w:rsidRPr="00566077">
      <w:rPr>
        <w:color w:val="808080"/>
        <w:sz w:val="26"/>
        <w:szCs w:val="26"/>
      </w:rPr>
      <w:t>CONSULTATION CH</w:t>
    </w:r>
    <w:r w:rsidR="00CF3485" w:rsidRPr="00566077">
      <w:rPr>
        <w:color w:val="808080"/>
        <w:sz w:val="26"/>
        <w:szCs w:val="26"/>
      </w:rPr>
      <w:t xml:space="preserve"> LE MANS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717C8"/>
    <w:multiLevelType w:val="hybridMultilevel"/>
    <w:tmpl w:val="29AE765A"/>
    <w:lvl w:ilvl="0" w:tplc="3788D936">
      <w:start w:val="1"/>
      <w:numFmt w:val="bullet"/>
      <w:lvlText w:val=""/>
      <w:legacy w:legacy="1" w:legacySpace="0" w:legacyIndent="283"/>
      <w:lvlJc w:val="left"/>
      <w:pPr>
        <w:ind w:left="1360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14263B91"/>
    <w:multiLevelType w:val="hybridMultilevel"/>
    <w:tmpl w:val="F4BA4322"/>
    <w:lvl w:ilvl="0" w:tplc="3788D936">
      <w:start w:val="1"/>
      <w:numFmt w:val="bullet"/>
      <w:lvlText w:val=""/>
      <w:legacy w:legacy="1" w:legacySpace="0" w:legacyIndent="283"/>
      <w:lvlJc w:val="left"/>
      <w:pPr>
        <w:ind w:left="1360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1F2C10BE"/>
    <w:multiLevelType w:val="hybridMultilevel"/>
    <w:tmpl w:val="1B887850"/>
    <w:lvl w:ilvl="0" w:tplc="3788D936">
      <w:start w:val="1"/>
      <w:numFmt w:val="bullet"/>
      <w:lvlText w:val=""/>
      <w:legacy w:legacy="1" w:legacySpace="0" w:legacyIndent="283"/>
      <w:lvlJc w:val="left"/>
      <w:pPr>
        <w:ind w:left="1360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2A8B4A72"/>
    <w:multiLevelType w:val="hybridMultilevel"/>
    <w:tmpl w:val="48263A06"/>
    <w:lvl w:ilvl="0" w:tplc="A4D28B42">
      <w:start w:val="1"/>
      <w:numFmt w:val="bullet"/>
      <w:lvlText w:val="o"/>
      <w:lvlJc w:val="left"/>
      <w:pPr>
        <w:tabs>
          <w:tab w:val="num" w:pos="720"/>
        </w:tabs>
        <w:ind w:left="700" w:hanging="34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47D"/>
    <w:multiLevelType w:val="hybridMultilevel"/>
    <w:tmpl w:val="A114195C"/>
    <w:lvl w:ilvl="0" w:tplc="5562E2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BA55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8E38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94A0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C4A6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80A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12A73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9EE5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87E0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7C393E"/>
    <w:multiLevelType w:val="hybridMultilevel"/>
    <w:tmpl w:val="A1FCE5EA"/>
    <w:lvl w:ilvl="0" w:tplc="FFD2A2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5EC3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5CEC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E3A2F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8671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3689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08E9C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04C7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59AA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7D397E"/>
    <w:multiLevelType w:val="hybridMultilevel"/>
    <w:tmpl w:val="A5E268B4"/>
    <w:lvl w:ilvl="0" w:tplc="3788D936">
      <w:start w:val="1"/>
      <w:numFmt w:val="bullet"/>
      <w:lvlText w:val=""/>
      <w:legacy w:legacy="1" w:legacySpace="0" w:legacyIndent="283"/>
      <w:lvlJc w:val="left"/>
      <w:pPr>
        <w:ind w:left="1360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61D5783E"/>
    <w:multiLevelType w:val="hybridMultilevel"/>
    <w:tmpl w:val="48263A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8B42">
      <w:start w:val="1"/>
      <w:numFmt w:val="bullet"/>
      <w:lvlText w:val="o"/>
      <w:lvlJc w:val="left"/>
      <w:pPr>
        <w:tabs>
          <w:tab w:val="num" w:pos="1440"/>
        </w:tabs>
        <w:ind w:left="1420" w:hanging="340"/>
      </w:pPr>
      <w:rPr>
        <w:rFonts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D3ACA"/>
    <w:multiLevelType w:val="hybridMultilevel"/>
    <w:tmpl w:val="A114195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BA55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8E38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94A0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C4A6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80A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12A73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9EE5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87E0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39"/>
    <w:rsid w:val="00051E9C"/>
    <w:rsid w:val="001029D0"/>
    <w:rsid w:val="0013122A"/>
    <w:rsid w:val="001C385D"/>
    <w:rsid w:val="001F0687"/>
    <w:rsid w:val="00244763"/>
    <w:rsid w:val="00260D34"/>
    <w:rsid w:val="00264529"/>
    <w:rsid w:val="002A17D7"/>
    <w:rsid w:val="002E3E91"/>
    <w:rsid w:val="002E6A0E"/>
    <w:rsid w:val="00334BCC"/>
    <w:rsid w:val="003735A3"/>
    <w:rsid w:val="003B1044"/>
    <w:rsid w:val="003E139F"/>
    <w:rsid w:val="0045059C"/>
    <w:rsid w:val="00460F45"/>
    <w:rsid w:val="00473482"/>
    <w:rsid w:val="004863EB"/>
    <w:rsid w:val="004C15FF"/>
    <w:rsid w:val="004F6939"/>
    <w:rsid w:val="005204FE"/>
    <w:rsid w:val="00535BEB"/>
    <w:rsid w:val="00566077"/>
    <w:rsid w:val="005E15DB"/>
    <w:rsid w:val="005E55E3"/>
    <w:rsid w:val="00651A57"/>
    <w:rsid w:val="00662B49"/>
    <w:rsid w:val="006632BA"/>
    <w:rsid w:val="006C6402"/>
    <w:rsid w:val="006E094F"/>
    <w:rsid w:val="006E236F"/>
    <w:rsid w:val="00787108"/>
    <w:rsid w:val="007B3692"/>
    <w:rsid w:val="007B48ED"/>
    <w:rsid w:val="007C4C1C"/>
    <w:rsid w:val="007F222B"/>
    <w:rsid w:val="008917CF"/>
    <w:rsid w:val="008E62E5"/>
    <w:rsid w:val="00963F31"/>
    <w:rsid w:val="00970B43"/>
    <w:rsid w:val="009B5C88"/>
    <w:rsid w:val="009E1965"/>
    <w:rsid w:val="009E589A"/>
    <w:rsid w:val="00A34ADD"/>
    <w:rsid w:val="00A644F8"/>
    <w:rsid w:val="00AB1E73"/>
    <w:rsid w:val="00AB49E1"/>
    <w:rsid w:val="00B01290"/>
    <w:rsid w:val="00B22AB5"/>
    <w:rsid w:val="00B36F24"/>
    <w:rsid w:val="00B94671"/>
    <w:rsid w:val="00C030D4"/>
    <w:rsid w:val="00C201E8"/>
    <w:rsid w:val="00C24703"/>
    <w:rsid w:val="00C84292"/>
    <w:rsid w:val="00CA1CE4"/>
    <w:rsid w:val="00CC6472"/>
    <w:rsid w:val="00CF3485"/>
    <w:rsid w:val="00D70A88"/>
    <w:rsid w:val="00E535F4"/>
    <w:rsid w:val="00E86155"/>
    <w:rsid w:val="00EA7361"/>
    <w:rsid w:val="00F41E84"/>
    <w:rsid w:val="00F5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7B37D1F0"/>
  <w15:chartTrackingRefBased/>
  <w15:docId w15:val="{997BA586-BA56-4B3A-934F-01968A44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360"/>
      <w:jc w:val="both"/>
      <w:outlineLvl w:val="0"/>
    </w:pPr>
    <w:rPr>
      <w:rFonts w:ascii="Century Gothic" w:hAnsi="Century Gothic"/>
      <w:b/>
      <w:bCs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shd w:val="clear" w:color="auto" w:fill="4C4C4C"/>
      <w:spacing w:after="120"/>
      <w:jc w:val="center"/>
      <w:outlineLvl w:val="1"/>
    </w:pPr>
    <w:rPr>
      <w:rFonts w:ascii="Century Gothic" w:hAnsi="Century Gothic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hd w:val="clear" w:color="auto" w:fill="808080"/>
      <w:jc w:val="both"/>
      <w:outlineLvl w:val="2"/>
    </w:pPr>
    <w:rPr>
      <w:rFonts w:ascii="Century Gothic" w:hAnsi="Century Gothic"/>
      <w:b/>
      <w:bCs/>
      <w:color w:val="FFFFFF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customStyle="1" w:styleId="texte">
    <w:name w:val="texte"/>
    <w:basedOn w:val="Normal"/>
    <w:pPr>
      <w:spacing w:before="100" w:beforeAutospacing="1" w:after="100" w:afterAutospacing="1"/>
      <w:jc w:val="both"/>
    </w:pPr>
    <w:rPr>
      <w:rFonts w:ascii="Verdana" w:hAnsi="Verdana"/>
      <w:color w:val="646464"/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sz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harmatic.f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520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CHM</Company>
  <LinksUpToDate>false</LinksUpToDate>
  <CharactersWithSpaces>3148</CharactersWithSpaces>
  <SharedDoc>false</SharedDoc>
  <HLinks>
    <vt:vector size="6" baseType="variant">
      <vt:variant>
        <vt:i4>589854</vt:i4>
      </vt:variant>
      <vt:variant>
        <vt:i4>0</vt:i4>
      </vt:variant>
      <vt:variant>
        <vt:i4>0</vt:i4>
      </vt:variant>
      <vt:variant>
        <vt:i4>5</vt:i4>
      </vt:variant>
      <vt:variant>
        <vt:lpwstr>http://www.pharmatic.fr/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14</cp:revision>
  <cp:lastPrinted>2023-01-18T13:28:00Z</cp:lastPrinted>
  <dcterms:created xsi:type="dcterms:W3CDTF">2023-01-18T13:28:00Z</dcterms:created>
  <dcterms:modified xsi:type="dcterms:W3CDTF">2025-12-31T14:53:00Z</dcterms:modified>
</cp:coreProperties>
</file>